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C0E1F" w14:textId="536FBCE0" w:rsidR="00EE03C1" w:rsidRPr="00EE03C1" w:rsidRDefault="00CD1B2B" w:rsidP="00EE1B1C">
      <w:pPr>
        <w:spacing w:after="120" w:line="26" w:lineRule="atLeast"/>
        <w:rPr>
          <w:rFonts w:ascii="Times New Roman" w:hAnsi="Times New Roman" w:cs="Times New Roman"/>
          <w:sz w:val="24"/>
          <w:szCs w:val="24"/>
          <w:lang w:val="et-EE"/>
        </w:rPr>
      </w:pPr>
      <w:r w:rsidRPr="00EE1B1C">
        <w:rPr>
          <w:rFonts w:ascii="Times New Roman" w:hAnsi="Times New Roman" w:cs="Times New Roman"/>
          <w:sz w:val="24"/>
          <w:szCs w:val="24"/>
          <w:lang w:val="et-EE"/>
        </w:rPr>
        <w:t>Hr Jürgen Ligi</w:t>
      </w:r>
      <w:r w:rsidR="00EE03C1" w:rsidRPr="00EE03C1">
        <w:rPr>
          <w:rFonts w:ascii="Times New Roman" w:hAnsi="Times New Roman" w:cs="Times New Roman"/>
          <w:sz w:val="24"/>
          <w:szCs w:val="24"/>
          <w:lang w:val="et-EE"/>
        </w:rPr>
        <w:br/>
      </w:r>
      <w:r>
        <w:rPr>
          <w:rFonts w:ascii="Times New Roman" w:hAnsi="Times New Roman" w:cs="Times New Roman"/>
          <w:sz w:val="24"/>
          <w:szCs w:val="24"/>
          <w:lang w:val="et-EE"/>
        </w:rPr>
        <w:t>Rahandus</w:t>
      </w:r>
      <w:r w:rsidR="00EE03C1" w:rsidRPr="00EE03C1">
        <w:rPr>
          <w:rFonts w:ascii="Times New Roman" w:hAnsi="Times New Roman" w:cs="Times New Roman"/>
          <w:sz w:val="24"/>
          <w:szCs w:val="24"/>
          <w:lang w:val="et-EE"/>
        </w:rPr>
        <w:t>minister</w:t>
      </w:r>
      <w:r w:rsidR="00EE03C1">
        <w:rPr>
          <w:rFonts w:ascii="Times New Roman" w:hAnsi="Times New Roman" w:cs="Times New Roman"/>
          <w:sz w:val="24"/>
          <w:szCs w:val="24"/>
          <w:lang w:val="et-EE"/>
        </w:rPr>
        <w:t xml:space="preserve">                                                                            </w:t>
      </w:r>
      <w:r>
        <w:rPr>
          <w:rFonts w:ascii="Times New Roman" w:hAnsi="Times New Roman" w:cs="Times New Roman"/>
          <w:sz w:val="24"/>
          <w:szCs w:val="24"/>
          <w:lang w:val="et-EE"/>
        </w:rPr>
        <w:t xml:space="preserve">        02</w:t>
      </w:r>
      <w:r w:rsidR="00EE03C1">
        <w:rPr>
          <w:rFonts w:ascii="Times New Roman" w:hAnsi="Times New Roman" w:cs="Times New Roman"/>
          <w:sz w:val="24"/>
          <w:szCs w:val="24"/>
          <w:lang w:val="et-EE"/>
        </w:rPr>
        <w:t>.0</w:t>
      </w:r>
      <w:r>
        <w:rPr>
          <w:rFonts w:ascii="Times New Roman" w:hAnsi="Times New Roman" w:cs="Times New Roman"/>
          <w:sz w:val="24"/>
          <w:szCs w:val="24"/>
          <w:lang w:val="et-EE"/>
        </w:rPr>
        <w:t>3</w:t>
      </w:r>
      <w:r w:rsidR="00EE03C1">
        <w:rPr>
          <w:rFonts w:ascii="Times New Roman" w:hAnsi="Times New Roman" w:cs="Times New Roman"/>
          <w:sz w:val="24"/>
          <w:szCs w:val="24"/>
          <w:lang w:val="et-EE"/>
        </w:rPr>
        <w:t>.2026.a</w:t>
      </w:r>
    </w:p>
    <w:p w14:paraId="2F250522" w14:textId="77777777" w:rsidR="00EE03C1" w:rsidRDefault="00EE03C1" w:rsidP="00EE1B1C">
      <w:pPr>
        <w:spacing w:after="120" w:line="26" w:lineRule="atLeast"/>
        <w:jc w:val="both"/>
        <w:rPr>
          <w:rFonts w:ascii="Times New Roman" w:hAnsi="Times New Roman" w:cs="Times New Roman"/>
          <w:b/>
          <w:bCs/>
          <w:sz w:val="24"/>
          <w:szCs w:val="24"/>
          <w:lang w:val="et-EE"/>
        </w:rPr>
      </w:pPr>
    </w:p>
    <w:p w14:paraId="2CF68943" w14:textId="33CED335" w:rsidR="00EE03C1" w:rsidRPr="00EE1B1C" w:rsidRDefault="00EE1B1C" w:rsidP="00EE1B1C">
      <w:pPr>
        <w:spacing w:after="120" w:line="26" w:lineRule="atLeast"/>
        <w:jc w:val="both"/>
        <w:rPr>
          <w:rFonts w:ascii="Times New Roman" w:hAnsi="Times New Roman" w:cs="Times New Roman"/>
          <w:sz w:val="24"/>
          <w:szCs w:val="24"/>
          <w:lang w:val="et-EE"/>
        </w:rPr>
      </w:pPr>
      <w:r w:rsidRPr="00EE1B1C">
        <w:rPr>
          <w:rFonts w:ascii="Times New Roman" w:hAnsi="Times New Roman" w:cs="Times New Roman"/>
          <w:sz w:val="24"/>
          <w:szCs w:val="24"/>
          <w:lang w:val="et-EE"/>
        </w:rPr>
        <w:t>KIRJALIK KÜSIMUS</w:t>
      </w:r>
    </w:p>
    <w:p w14:paraId="18E09F1D" w14:textId="77777777" w:rsidR="00EE03C1" w:rsidRPr="00EE03C1" w:rsidRDefault="00EE03C1" w:rsidP="00EE1B1C">
      <w:pPr>
        <w:spacing w:after="120" w:line="26" w:lineRule="atLeast"/>
        <w:jc w:val="both"/>
        <w:rPr>
          <w:rFonts w:ascii="Times New Roman" w:hAnsi="Times New Roman" w:cs="Times New Roman"/>
          <w:b/>
          <w:bCs/>
          <w:sz w:val="24"/>
          <w:szCs w:val="24"/>
          <w:lang w:val="et-EE"/>
        </w:rPr>
      </w:pPr>
    </w:p>
    <w:p w14:paraId="400AC2F3" w14:textId="77777777" w:rsidR="00EE1B1C" w:rsidRDefault="00EE1B1C" w:rsidP="00EE1B1C">
      <w:pPr>
        <w:spacing w:after="120" w:line="26" w:lineRule="atLeast"/>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M</w:t>
      </w:r>
      <w:r w:rsidRPr="00CD1B2B">
        <w:rPr>
          <w:rFonts w:ascii="Times New Roman" w:hAnsi="Times New Roman" w:cs="Times New Roman"/>
          <w:b/>
          <w:bCs/>
          <w:sz w:val="24"/>
          <w:szCs w:val="24"/>
          <w:lang w:val="et-EE"/>
        </w:rPr>
        <w:t>ootorsõidukimaksu rakendamise õiguspärasuse ja halduspraktika kohta.</w:t>
      </w:r>
    </w:p>
    <w:p w14:paraId="33CC0810" w14:textId="20896D86" w:rsidR="00E545BA" w:rsidRPr="00EE03C1" w:rsidRDefault="00EE1B1C" w:rsidP="00EE1B1C">
      <w:pPr>
        <w:spacing w:after="120" w:line="26" w:lineRule="atLeast"/>
        <w:jc w:val="both"/>
        <w:rPr>
          <w:rFonts w:ascii="Times New Roman" w:hAnsi="Times New Roman" w:cs="Times New Roman"/>
          <w:sz w:val="24"/>
          <w:szCs w:val="24"/>
          <w:lang w:val="et-EE"/>
        </w:rPr>
      </w:pPr>
      <w:r>
        <w:rPr>
          <w:rFonts w:ascii="Times New Roman" w:hAnsi="Times New Roman" w:cs="Times New Roman"/>
          <w:b/>
          <w:bCs/>
          <w:sz w:val="24"/>
          <w:szCs w:val="24"/>
          <w:lang w:val="et-EE"/>
        </w:rPr>
        <w:t xml:space="preserve"> </w:t>
      </w:r>
    </w:p>
    <w:p w14:paraId="6D6FE387" w14:textId="533B7C47" w:rsidR="00CD1B2B" w:rsidRPr="00EE1B1C" w:rsidRDefault="00CD1B2B" w:rsidP="00EE1B1C">
      <w:pPr>
        <w:spacing w:after="120" w:line="26" w:lineRule="atLeast"/>
        <w:jc w:val="both"/>
        <w:rPr>
          <w:rFonts w:ascii="Times New Roman" w:hAnsi="Times New Roman" w:cs="Times New Roman"/>
          <w:sz w:val="24"/>
          <w:szCs w:val="24"/>
          <w:lang w:val="et-EE"/>
        </w:rPr>
      </w:pPr>
      <w:r w:rsidRPr="00CD1B2B">
        <w:rPr>
          <w:rFonts w:ascii="Times New Roman" w:hAnsi="Times New Roman" w:cs="Times New Roman"/>
          <w:sz w:val="24"/>
          <w:szCs w:val="24"/>
          <w:lang w:val="et-EE"/>
        </w:rPr>
        <w:t>Austatud minister</w:t>
      </w:r>
    </w:p>
    <w:p w14:paraId="4EDB6D88" w14:textId="77777777" w:rsidR="00CD1B2B" w:rsidRPr="00CD1B2B" w:rsidRDefault="00CD1B2B" w:rsidP="00EE1B1C">
      <w:pPr>
        <w:spacing w:after="120" w:line="26" w:lineRule="atLeast"/>
        <w:jc w:val="both"/>
        <w:rPr>
          <w:rFonts w:ascii="Times New Roman" w:hAnsi="Times New Roman" w:cs="Times New Roman"/>
          <w:sz w:val="24"/>
          <w:szCs w:val="24"/>
          <w:lang w:val="et-EE"/>
        </w:rPr>
      </w:pPr>
    </w:p>
    <w:p w14:paraId="7A7860EF" w14:textId="77777777" w:rsidR="00CD1B2B" w:rsidRPr="00CD1B2B" w:rsidRDefault="00CD1B2B" w:rsidP="00EE1B1C">
      <w:pPr>
        <w:spacing w:after="120" w:line="26" w:lineRule="atLeast"/>
        <w:jc w:val="both"/>
        <w:rPr>
          <w:rFonts w:ascii="Times New Roman" w:hAnsi="Times New Roman" w:cs="Times New Roman"/>
          <w:sz w:val="24"/>
          <w:szCs w:val="24"/>
          <w:lang w:val="et-EE"/>
        </w:rPr>
      </w:pPr>
      <w:r w:rsidRPr="00CD1B2B">
        <w:rPr>
          <w:rFonts w:ascii="Times New Roman" w:hAnsi="Times New Roman" w:cs="Times New Roman"/>
          <w:sz w:val="24"/>
          <w:szCs w:val="24"/>
          <w:lang w:val="et-EE"/>
        </w:rPr>
        <w:t>Minuni on jõudnud juhtum, mis tõstatab tõsiseid küsimusi mootorsõidukimaksu rakendamise õiguspärasuse ja halduspraktika kohta.</w:t>
      </w:r>
    </w:p>
    <w:p w14:paraId="772B9B5F" w14:textId="77777777" w:rsidR="00CD1B2B" w:rsidRPr="00CD1B2B" w:rsidRDefault="00CD1B2B" w:rsidP="00EE1B1C">
      <w:pPr>
        <w:spacing w:after="120" w:line="26" w:lineRule="atLeast"/>
        <w:jc w:val="both"/>
        <w:rPr>
          <w:rFonts w:ascii="Times New Roman" w:hAnsi="Times New Roman" w:cs="Times New Roman"/>
          <w:sz w:val="24"/>
          <w:szCs w:val="24"/>
          <w:lang w:val="et-EE"/>
        </w:rPr>
      </w:pPr>
      <w:r w:rsidRPr="00CD1B2B">
        <w:rPr>
          <w:rFonts w:ascii="Times New Roman" w:hAnsi="Times New Roman" w:cs="Times New Roman"/>
          <w:sz w:val="24"/>
          <w:szCs w:val="24"/>
          <w:lang w:val="et-EE"/>
        </w:rPr>
        <w:t>Isiku ja SEB Liisingu vahel oli sõlmitud kasutusrendi leping sõiduauto kasutamiseks. Leping lõppes 5. jaanuaril 2026 ning samal päeval tagastati sõiduk vastavalt lepingule sõidukite müügiettevõttele.</w:t>
      </w:r>
    </w:p>
    <w:p w14:paraId="5EF470BD" w14:textId="77777777" w:rsidR="00CD1B2B" w:rsidRPr="00CD1B2B" w:rsidRDefault="00CD1B2B" w:rsidP="00EE1B1C">
      <w:pPr>
        <w:spacing w:after="120" w:line="26" w:lineRule="atLeast"/>
        <w:jc w:val="both"/>
        <w:rPr>
          <w:rFonts w:ascii="Times New Roman" w:hAnsi="Times New Roman" w:cs="Times New Roman"/>
          <w:sz w:val="24"/>
          <w:szCs w:val="24"/>
          <w:lang w:val="et-EE"/>
        </w:rPr>
      </w:pPr>
      <w:r w:rsidRPr="00CD1B2B">
        <w:rPr>
          <w:rFonts w:ascii="Times New Roman" w:hAnsi="Times New Roman" w:cs="Times New Roman"/>
          <w:sz w:val="24"/>
          <w:szCs w:val="24"/>
          <w:lang w:val="et-EE"/>
        </w:rPr>
        <w:t>Sellest hoolimata edastas Maksu- ja Tolliamet 27. jaanuaril 2026 teate, millega nõuti isikult sõiduki aastamaksu tasumist, kuigi alates 5. jaanuarist 2026 puudus tal igasugune seos kõnealuse sõidukiga ning ta ei olnud enam selle valdaja ega kasutaja.</w:t>
      </w:r>
    </w:p>
    <w:p w14:paraId="6295EBC8" w14:textId="77777777" w:rsidR="00CD1B2B" w:rsidRDefault="00CD1B2B" w:rsidP="00EE1B1C">
      <w:pPr>
        <w:spacing w:after="120" w:line="26" w:lineRule="atLeast"/>
        <w:jc w:val="both"/>
        <w:rPr>
          <w:rFonts w:ascii="Times New Roman" w:hAnsi="Times New Roman" w:cs="Times New Roman"/>
          <w:sz w:val="24"/>
          <w:szCs w:val="24"/>
          <w:lang w:val="et-EE"/>
        </w:rPr>
      </w:pPr>
      <w:r w:rsidRPr="00CD1B2B">
        <w:rPr>
          <w:rFonts w:ascii="Times New Roman" w:hAnsi="Times New Roman" w:cs="Times New Roman"/>
          <w:sz w:val="24"/>
          <w:szCs w:val="24"/>
          <w:lang w:val="et-EE"/>
        </w:rPr>
        <w:t>Tekib õigustatud küsimus, millisel õiguslikul alusel nõutakse mootorsõidukimaksu isikult, kelle kasutus- ja valdusõigus on lõppenud enne maksustamisperioodi kulgemist.</w:t>
      </w:r>
    </w:p>
    <w:p w14:paraId="2C8351CA" w14:textId="1878E33F" w:rsidR="00CD1B2B" w:rsidRPr="00CD1B2B" w:rsidRDefault="00CD1B2B" w:rsidP="00EE1B1C">
      <w:pPr>
        <w:spacing w:after="120" w:line="26" w:lineRule="atLeast"/>
        <w:jc w:val="both"/>
        <w:rPr>
          <w:rFonts w:ascii="Times New Roman" w:hAnsi="Times New Roman" w:cs="Times New Roman"/>
          <w:sz w:val="24"/>
          <w:szCs w:val="24"/>
          <w:lang w:val="et-EE"/>
        </w:rPr>
      </w:pPr>
      <w:r w:rsidRPr="00CD1B2B">
        <w:rPr>
          <w:rFonts w:ascii="Times New Roman" w:hAnsi="Times New Roman" w:cs="Times New Roman"/>
          <w:sz w:val="24"/>
          <w:szCs w:val="24"/>
          <w:lang w:val="et-EE"/>
        </w:rPr>
        <w:t>Seoses sellega palun</w:t>
      </w:r>
      <w:r w:rsidR="00EE1B1C">
        <w:rPr>
          <w:rFonts w:ascii="Times New Roman" w:hAnsi="Times New Roman" w:cs="Times New Roman"/>
          <w:sz w:val="24"/>
          <w:szCs w:val="24"/>
          <w:lang w:val="et-EE"/>
        </w:rPr>
        <w:t xml:space="preserve"> Teil</w:t>
      </w:r>
      <w:r w:rsidRPr="00CD1B2B">
        <w:rPr>
          <w:rFonts w:ascii="Times New Roman" w:hAnsi="Times New Roman" w:cs="Times New Roman"/>
          <w:sz w:val="24"/>
          <w:szCs w:val="24"/>
          <w:lang w:val="et-EE"/>
        </w:rPr>
        <w:t xml:space="preserve"> vastata järgmistele küsimustele:</w:t>
      </w:r>
    </w:p>
    <w:p w14:paraId="44E58F12" w14:textId="77777777" w:rsidR="00CD1B2B" w:rsidRPr="00CD1B2B" w:rsidRDefault="00CD1B2B" w:rsidP="00EE1B1C">
      <w:pPr>
        <w:numPr>
          <w:ilvl w:val="0"/>
          <w:numId w:val="8"/>
        </w:numPr>
        <w:spacing w:after="120" w:line="26" w:lineRule="atLeast"/>
        <w:jc w:val="both"/>
        <w:rPr>
          <w:rFonts w:ascii="Times New Roman" w:hAnsi="Times New Roman" w:cs="Times New Roman"/>
          <w:sz w:val="24"/>
          <w:szCs w:val="24"/>
          <w:lang w:val="et-EE"/>
        </w:rPr>
      </w:pPr>
      <w:r w:rsidRPr="00CD1B2B">
        <w:rPr>
          <w:rFonts w:ascii="Times New Roman" w:hAnsi="Times New Roman" w:cs="Times New Roman"/>
          <w:sz w:val="24"/>
          <w:szCs w:val="24"/>
          <w:lang w:val="et-EE"/>
        </w:rPr>
        <w:t>Millisel õiguslikul alusel määratakse mootorsõidukimaks kasutusrendi lepingu lõppemise korral, kui sõiduk on tagastatud enne maksuteate väljastamist?</w:t>
      </w:r>
    </w:p>
    <w:p w14:paraId="35AE7377" w14:textId="77777777" w:rsidR="00CD1B2B" w:rsidRPr="00CD1B2B" w:rsidRDefault="00CD1B2B" w:rsidP="00EE1B1C">
      <w:pPr>
        <w:numPr>
          <w:ilvl w:val="0"/>
          <w:numId w:val="8"/>
        </w:numPr>
        <w:spacing w:after="120" w:line="26" w:lineRule="atLeast"/>
        <w:jc w:val="both"/>
        <w:rPr>
          <w:rFonts w:ascii="Times New Roman" w:hAnsi="Times New Roman" w:cs="Times New Roman"/>
          <w:sz w:val="24"/>
          <w:szCs w:val="24"/>
          <w:lang w:val="et-EE"/>
        </w:rPr>
      </w:pPr>
      <w:r w:rsidRPr="00CD1B2B">
        <w:rPr>
          <w:rFonts w:ascii="Times New Roman" w:hAnsi="Times New Roman" w:cs="Times New Roman"/>
          <w:sz w:val="24"/>
          <w:szCs w:val="24"/>
          <w:lang w:val="et-EE"/>
        </w:rPr>
        <w:t>Kas maksukohustus tekib isikul, kes oli registriandmete kohaselt kasutaja aasta alguses, sõltumata sellest, kas sõiduk tagastati mõni päev hiljem?</w:t>
      </w:r>
    </w:p>
    <w:p w14:paraId="0090727A" w14:textId="77777777" w:rsidR="00CD1B2B" w:rsidRPr="00CD1B2B" w:rsidRDefault="00CD1B2B" w:rsidP="00EE1B1C">
      <w:pPr>
        <w:numPr>
          <w:ilvl w:val="0"/>
          <w:numId w:val="8"/>
        </w:numPr>
        <w:spacing w:after="120" w:line="26" w:lineRule="atLeast"/>
        <w:jc w:val="both"/>
        <w:rPr>
          <w:rFonts w:ascii="Times New Roman" w:hAnsi="Times New Roman" w:cs="Times New Roman"/>
          <w:sz w:val="24"/>
          <w:szCs w:val="24"/>
          <w:lang w:val="et-EE"/>
        </w:rPr>
      </w:pPr>
      <w:r w:rsidRPr="00CD1B2B">
        <w:rPr>
          <w:rFonts w:ascii="Times New Roman" w:hAnsi="Times New Roman" w:cs="Times New Roman"/>
          <w:sz w:val="24"/>
          <w:szCs w:val="24"/>
          <w:lang w:val="et-EE"/>
        </w:rPr>
        <w:t>Kuidas on tagatud, et maksukohustus ei jää isikule, kellel puudub tegelik valdus või kasutusõigus?</w:t>
      </w:r>
    </w:p>
    <w:p w14:paraId="4084686B" w14:textId="77777777" w:rsidR="00CD1B2B" w:rsidRPr="00CD1B2B" w:rsidRDefault="00CD1B2B" w:rsidP="00EE1B1C">
      <w:pPr>
        <w:numPr>
          <w:ilvl w:val="0"/>
          <w:numId w:val="8"/>
        </w:numPr>
        <w:spacing w:after="120" w:line="26" w:lineRule="atLeast"/>
        <w:jc w:val="both"/>
        <w:rPr>
          <w:rFonts w:ascii="Times New Roman" w:hAnsi="Times New Roman" w:cs="Times New Roman"/>
          <w:sz w:val="24"/>
          <w:szCs w:val="24"/>
          <w:lang w:val="et-EE"/>
        </w:rPr>
      </w:pPr>
      <w:r w:rsidRPr="00CD1B2B">
        <w:rPr>
          <w:rFonts w:ascii="Times New Roman" w:hAnsi="Times New Roman" w:cs="Times New Roman"/>
          <w:sz w:val="24"/>
          <w:szCs w:val="24"/>
          <w:lang w:val="et-EE"/>
        </w:rPr>
        <w:t>Kas olukorras, kus sõiduk vahetab omanikku või valdajat aasta alguses, võib tekkida olukord, kus sama sõiduki eest nõutakse aastamaksu mitmelt isikult?</w:t>
      </w:r>
    </w:p>
    <w:p w14:paraId="32A6B042" w14:textId="77777777" w:rsidR="00CD1B2B" w:rsidRPr="00CD1B2B" w:rsidRDefault="00CD1B2B" w:rsidP="00EE1B1C">
      <w:pPr>
        <w:numPr>
          <w:ilvl w:val="0"/>
          <w:numId w:val="8"/>
        </w:numPr>
        <w:spacing w:after="120" w:line="26" w:lineRule="atLeast"/>
        <w:jc w:val="both"/>
        <w:rPr>
          <w:rFonts w:ascii="Times New Roman" w:hAnsi="Times New Roman" w:cs="Times New Roman"/>
          <w:sz w:val="24"/>
          <w:szCs w:val="24"/>
          <w:lang w:val="et-EE"/>
        </w:rPr>
      </w:pPr>
      <w:r w:rsidRPr="00CD1B2B">
        <w:rPr>
          <w:rFonts w:ascii="Times New Roman" w:hAnsi="Times New Roman" w:cs="Times New Roman"/>
          <w:sz w:val="24"/>
          <w:szCs w:val="24"/>
          <w:lang w:val="et-EE"/>
        </w:rPr>
        <w:t>Milliseid samme plaanib ministeerium astuda, et vältida ebaõiglasi maksunõudeid isikutele, kes ei oma enam sõiduki kasutus- ega valdusõigust?</w:t>
      </w:r>
    </w:p>
    <w:p w14:paraId="3FC49BAF" w14:textId="3F3BFF77" w:rsidR="00CD1B2B" w:rsidRPr="00EE1B1C" w:rsidRDefault="00CD1B2B" w:rsidP="00EE1B1C">
      <w:pPr>
        <w:numPr>
          <w:ilvl w:val="0"/>
          <w:numId w:val="8"/>
        </w:numPr>
        <w:spacing w:after="120" w:line="26" w:lineRule="atLeast"/>
        <w:jc w:val="both"/>
        <w:rPr>
          <w:rFonts w:ascii="Times New Roman" w:hAnsi="Times New Roman" w:cs="Times New Roman"/>
          <w:sz w:val="24"/>
          <w:szCs w:val="24"/>
          <w:lang w:val="et-EE"/>
        </w:rPr>
      </w:pPr>
      <w:r w:rsidRPr="00CD1B2B">
        <w:rPr>
          <w:rFonts w:ascii="Times New Roman" w:hAnsi="Times New Roman" w:cs="Times New Roman"/>
          <w:sz w:val="24"/>
          <w:szCs w:val="24"/>
          <w:lang w:val="et-EE"/>
        </w:rPr>
        <w:t>Kas ministeeriumil on ülevaade, kui palju</w:t>
      </w:r>
      <w:r w:rsidRPr="00EE1B1C">
        <w:rPr>
          <w:rFonts w:ascii="Times New Roman" w:hAnsi="Times New Roman" w:cs="Times New Roman"/>
          <w:sz w:val="24"/>
          <w:szCs w:val="24"/>
          <w:lang w:val="et-EE"/>
        </w:rPr>
        <w:t xml:space="preserve"> sarnaseid juhtumeid on esinenud seoses liisinguautode tagastamisega aasta alguses?</w:t>
      </w:r>
    </w:p>
    <w:p w14:paraId="0F761BDE" w14:textId="77777777" w:rsidR="002316C7" w:rsidRPr="0065620F" w:rsidRDefault="002316C7" w:rsidP="00EE1B1C">
      <w:pPr>
        <w:spacing w:after="120" w:line="26" w:lineRule="atLeast"/>
        <w:jc w:val="both"/>
        <w:rPr>
          <w:rFonts w:ascii="Times New Roman" w:hAnsi="Times New Roman" w:cs="Times New Roman"/>
          <w:sz w:val="24"/>
          <w:szCs w:val="24"/>
          <w:lang w:val="et-EE"/>
        </w:rPr>
      </w:pPr>
    </w:p>
    <w:p w14:paraId="2714533F" w14:textId="2DBEE579" w:rsidR="007C5AC2" w:rsidRPr="0065620F" w:rsidRDefault="007C5AC2" w:rsidP="00EE1B1C">
      <w:pPr>
        <w:spacing w:after="120" w:line="26" w:lineRule="atLeast"/>
        <w:jc w:val="both"/>
        <w:rPr>
          <w:rFonts w:ascii="Times New Roman" w:hAnsi="Times New Roman" w:cs="Times New Roman"/>
          <w:sz w:val="24"/>
          <w:szCs w:val="24"/>
          <w:lang w:val="et-EE"/>
        </w:rPr>
      </w:pPr>
      <w:r w:rsidRPr="0065620F">
        <w:rPr>
          <w:rFonts w:ascii="Times New Roman" w:hAnsi="Times New Roman" w:cs="Times New Roman"/>
          <w:sz w:val="24"/>
          <w:szCs w:val="24"/>
          <w:lang w:val="et-EE"/>
        </w:rPr>
        <w:t>Lugupidamisega</w:t>
      </w:r>
    </w:p>
    <w:p w14:paraId="45A6DED2" w14:textId="77777777" w:rsidR="002316C7" w:rsidRPr="0065620F" w:rsidRDefault="002316C7" w:rsidP="00EE1B1C">
      <w:pPr>
        <w:spacing w:after="120" w:line="26" w:lineRule="atLeast"/>
        <w:jc w:val="both"/>
        <w:rPr>
          <w:rFonts w:ascii="Times New Roman" w:hAnsi="Times New Roman" w:cs="Times New Roman"/>
          <w:sz w:val="24"/>
          <w:szCs w:val="24"/>
          <w:lang w:val="et-EE"/>
        </w:rPr>
      </w:pPr>
    </w:p>
    <w:p w14:paraId="3723AFF0" w14:textId="425EB086" w:rsidR="007C5AC2" w:rsidRPr="0065620F" w:rsidRDefault="007C5AC2" w:rsidP="00EE1B1C">
      <w:pPr>
        <w:spacing w:after="120" w:line="26" w:lineRule="atLeast"/>
        <w:jc w:val="both"/>
        <w:rPr>
          <w:rFonts w:ascii="Times New Roman" w:hAnsi="Times New Roman" w:cs="Times New Roman"/>
          <w:sz w:val="24"/>
          <w:szCs w:val="24"/>
          <w:lang w:val="et-EE"/>
        </w:rPr>
      </w:pPr>
      <w:r w:rsidRPr="0065620F">
        <w:rPr>
          <w:rFonts w:ascii="Times New Roman" w:hAnsi="Times New Roman" w:cs="Times New Roman"/>
          <w:sz w:val="24"/>
          <w:szCs w:val="24"/>
          <w:lang w:val="et-EE"/>
        </w:rPr>
        <w:t>/allkirjastatud digitaalselt/</w:t>
      </w:r>
    </w:p>
    <w:p w14:paraId="6F2151F7" w14:textId="77777777" w:rsidR="007C5AC2" w:rsidRPr="0065620F" w:rsidRDefault="007C5AC2" w:rsidP="00EE1B1C">
      <w:pPr>
        <w:spacing w:after="120" w:line="26" w:lineRule="atLeast"/>
        <w:jc w:val="both"/>
        <w:rPr>
          <w:rFonts w:ascii="Times New Roman" w:hAnsi="Times New Roman" w:cs="Times New Roman"/>
          <w:sz w:val="24"/>
          <w:szCs w:val="24"/>
          <w:lang w:val="et-EE"/>
        </w:rPr>
      </w:pPr>
    </w:p>
    <w:p w14:paraId="7FCDFFE1" w14:textId="36A0BE5D" w:rsidR="0075285F" w:rsidRPr="0065620F" w:rsidRDefault="007C5AC2" w:rsidP="00EE1B1C">
      <w:pPr>
        <w:spacing w:after="120" w:line="26" w:lineRule="atLeast"/>
        <w:textAlignment w:val="baseline"/>
        <w:rPr>
          <w:rFonts w:ascii="Times New Roman" w:hAnsi="Times New Roman" w:cs="Times New Roman"/>
          <w:sz w:val="24"/>
          <w:szCs w:val="24"/>
          <w:lang w:val="et-EE"/>
        </w:rPr>
      </w:pPr>
      <w:r w:rsidRPr="0065620F">
        <w:rPr>
          <w:rFonts w:ascii="Times New Roman" w:eastAsia="Times New Roman" w:hAnsi="Times New Roman" w:cs="Times New Roman"/>
          <w:sz w:val="24"/>
          <w:szCs w:val="24"/>
          <w:lang w:val="et-EE" w:eastAsia="et-EE"/>
        </w:rPr>
        <w:t>Aleksei Jevgrafov</w:t>
      </w:r>
      <w:r w:rsidRPr="0065620F">
        <w:rPr>
          <w:rFonts w:ascii="Times New Roman" w:eastAsia="Times New Roman" w:hAnsi="Times New Roman" w:cs="Times New Roman"/>
          <w:sz w:val="24"/>
          <w:szCs w:val="24"/>
          <w:lang w:val="et-EE" w:eastAsia="et-EE"/>
        </w:rPr>
        <w:br/>
        <w:t>Riigikogu liige</w:t>
      </w:r>
    </w:p>
    <w:sectPr w:rsidR="0075285F" w:rsidRPr="006562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9AF"/>
    <w:multiLevelType w:val="multilevel"/>
    <w:tmpl w:val="3B06A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DA788B"/>
    <w:multiLevelType w:val="hybridMultilevel"/>
    <w:tmpl w:val="9BA6BFE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A6C0939"/>
    <w:multiLevelType w:val="multilevel"/>
    <w:tmpl w:val="F350D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CB7A3C"/>
    <w:multiLevelType w:val="hybridMultilevel"/>
    <w:tmpl w:val="69F427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4CEF2F4D"/>
    <w:multiLevelType w:val="multilevel"/>
    <w:tmpl w:val="CC1E3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242B52"/>
    <w:multiLevelType w:val="multilevel"/>
    <w:tmpl w:val="3EE2C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3D2252"/>
    <w:multiLevelType w:val="hybridMultilevel"/>
    <w:tmpl w:val="AF2E129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712735B0"/>
    <w:multiLevelType w:val="hybridMultilevel"/>
    <w:tmpl w:val="D18C9E6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869877719">
    <w:abstractNumId w:val="1"/>
  </w:num>
  <w:num w:numId="2" w16cid:durableId="1470436892">
    <w:abstractNumId w:val="7"/>
  </w:num>
  <w:num w:numId="3" w16cid:durableId="1698772419">
    <w:abstractNumId w:val="3"/>
  </w:num>
  <w:num w:numId="4" w16cid:durableId="2014918331">
    <w:abstractNumId w:val="6"/>
  </w:num>
  <w:num w:numId="5" w16cid:durableId="2018577726">
    <w:abstractNumId w:val="0"/>
  </w:num>
  <w:num w:numId="6" w16cid:durableId="1300067619">
    <w:abstractNumId w:val="5"/>
  </w:num>
  <w:num w:numId="7" w16cid:durableId="1805810602">
    <w:abstractNumId w:val="2"/>
  </w:num>
  <w:num w:numId="8" w16cid:durableId="14877399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A73"/>
    <w:rsid w:val="00176633"/>
    <w:rsid w:val="00197D38"/>
    <w:rsid w:val="002316C7"/>
    <w:rsid w:val="002734B5"/>
    <w:rsid w:val="00374DA8"/>
    <w:rsid w:val="00434823"/>
    <w:rsid w:val="004668F1"/>
    <w:rsid w:val="00574B6D"/>
    <w:rsid w:val="005817D7"/>
    <w:rsid w:val="005B4E31"/>
    <w:rsid w:val="0065620F"/>
    <w:rsid w:val="0075285F"/>
    <w:rsid w:val="00791776"/>
    <w:rsid w:val="007C5AC2"/>
    <w:rsid w:val="007F1C38"/>
    <w:rsid w:val="008468CE"/>
    <w:rsid w:val="008D7471"/>
    <w:rsid w:val="00916A73"/>
    <w:rsid w:val="009F51A4"/>
    <w:rsid w:val="00AD36C8"/>
    <w:rsid w:val="00B325A3"/>
    <w:rsid w:val="00B635B5"/>
    <w:rsid w:val="00B84402"/>
    <w:rsid w:val="00C041C1"/>
    <w:rsid w:val="00CA208B"/>
    <w:rsid w:val="00CC0ABA"/>
    <w:rsid w:val="00CD1B2B"/>
    <w:rsid w:val="00D50BCB"/>
    <w:rsid w:val="00E439F9"/>
    <w:rsid w:val="00E545BA"/>
    <w:rsid w:val="00ED1885"/>
    <w:rsid w:val="00EE03C1"/>
    <w:rsid w:val="00EE1B1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EF533"/>
  <w15:chartTrackingRefBased/>
  <w15:docId w15:val="{B3879126-1A1A-4B13-A9B0-6CF56F1EB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16A73"/>
    <w:pPr>
      <w:spacing w:after="250" w:line="260" w:lineRule="exact"/>
    </w:pPr>
    <w:rPr>
      <w:sz w:val="20"/>
      <w:lang w:val="en-US"/>
    </w:rPr>
  </w:style>
  <w:style w:type="paragraph" w:styleId="Pealkiri1">
    <w:name w:val="heading 1"/>
    <w:basedOn w:val="Normaallaad"/>
    <w:next w:val="Normaallaad"/>
    <w:link w:val="Pealkiri1Mrk"/>
    <w:uiPriority w:val="9"/>
    <w:qFormat/>
    <w:rsid w:val="00574B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uiPriority w:val="9"/>
    <w:semiHidden/>
    <w:unhideWhenUsed/>
    <w:qFormat/>
    <w:rsid w:val="00EE03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74B6D"/>
    <w:rPr>
      <w:rFonts w:asciiTheme="majorHAnsi" w:eastAsiaTheme="majorEastAsia" w:hAnsiTheme="majorHAnsi" w:cstheme="majorBidi"/>
      <w:color w:val="2F5496" w:themeColor="accent1" w:themeShade="BF"/>
      <w:sz w:val="32"/>
      <w:szCs w:val="32"/>
      <w:lang w:val="en-US"/>
    </w:rPr>
  </w:style>
  <w:style w:type="character" w:styleId="Hperlink">
    <w:name w:val="Hyperlink"/>
    <w:basedOn w:val="Liguvaikefont"/>
    <w:uiPriority w:val="99"/>
    <w:unhideWhenUsed/>
    <w:rsid w:val="00574B6D"/>
    <w:rPr>
      <w:color w:val="0563C1" w:themeColor="hyperlink"/>
      <w:u w:val="single"/>
    </w:rPr>
  </w:style>
  <w:style w:type="character" w:styleId="Lahendamatamainimine">
    <w:name w:val="Unresolved Mention"/>
    <w:basedOn w:val="Liguvaikefont"/>
    <w:uiPriority w:val="99"/>
    <w:semiHidden/>
    <w:unhideWhenUsed/>
    <w:rsid w:val="00574B6D"/>
    <w:rPr>
      <w:color w:val="605E5C"/>
      <w:shd w:val="clear" w:color="auto" w:fill="E1DFDD"/>
    </w:rPr>
  </w:style>
  <w:style w:type="paragraph" w:styleId="Loendilik">
    <w:name w:val="List Paragraph"/>
    <w:basedOn w:val="Normaallaad"/>
    <w:uiPriority w:val="34"/>
    <w:qFormat/>
    <w:rsid w:val="00374DA8"/>
    <w:pPr>
      <w:ind w:left="720"/>
      <w:contextualSpacing/>
    </w:pPr>
  </w:style>
  <w:style w:type="character" w:customStyle="1" w:styleId="Pealkiri2Mrk">
    <w:name w:val="Pealkiri 2 Märk"/>
    <w:basedOn w:val="Liguvaikefont"/>
    <w:link w:val="Pealkiri2"/>
    <w:uiPriority w:val="9"/>
    <w:semiHidden/>
    <w:rsid w:val="00EE03C1"/>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285</Words>
  <Characters>1655</Characters>
  <Application>Microsoft Office Word</Application>
  <DocSecurity>0</DocSecurity>
  <Lines>13</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Kätlin Pääro</dc:creator>
  <cp:keywords/>
  <dc:description/>
  <cp:lastModifiedBy>Greta Silberg</cp:lastModifiedBy>
  <cp:revision>2</cp:revision>
  <dcterms:created xsi:type="dcterms:W3CDTF">2026-03-02T11:27:00Z</dcterms:created>
  <dcterms:modified xsi:type="dcterms:W3CDTF">2026-03-02T11:27:00Z</dcterms:modified>
</cp:coreProperties>
</file>